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934" w:rsidRDefault="00693E22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ATTIVITA’ SVOLTA A.S. 2020/21</w:t>
      </w:r>
    </w:p>
    <w:p w:rsidR="009D6934" w:rsidRDefault="009D6934">
      <w:pPr>
        <w:rPr>
          <w:rFonts w:ascii="Tw Cen MT" w:hAnsi="Tw Cen MT"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Allegrett</w:t>
            </w:r>
            <w:r w:rsidR="00EF6878">
              <w:rPr>
                <w:rFonts w:ascii="Tw Cen MT" w:hAnsi="Tw Cen MT" w:cs="Calibri"/>
                <w:b w:val="0"/>
                <w:sz w:val="24"/>
                <w:szCs w:val="24"/>
              </w:rPr>
              <w:t xml:space="preserve">i Letizia 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EF6878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Disciplina insegnata:</w:t>
            </w:r>
            <w:r>
              <w:rPr>
                <w:rFonts w:ascii="Tw Cen MT" w:hAnsi="Tw Cen MT" w:cs="Calibri"/>
                <w:sz w:val="24"/>
                <w:szCs w:val="24"/>
              </w:rPr>
              <w:t xml:space="preserve"> Economia, estimo, marketing e legislazione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EF6878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Corso di economia ,</w:t>
            </w:r>
            <w:r w:rsidR="00693E22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estimo</w:t>
            </w:r>
            <w:r w:rsidR="00EF6878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, marketing e legislazione</w:t>
            </w:r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Stefano Amicabile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HOEPLI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EF6878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IIIE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EF6878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Agraria, agroalimentare e agroindustria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EF6878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395"/>
        <w:gridCol w:w="2692"/>
        <w:gridCol w:w="3120"/>
      </w:tblGrid>
      <w:tr w:rsidR="009D693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0"/>
              </w:rPr>
            </w:pPr>
            <w:r>
              <w:rPr>
                <w:rFonts w:ascii="Tw Cen MT" w:hAnsi="Tw Cen MT"/>
                <w:b/>
              </w:rPr>
              <w:t>Competenze</w:t>
            </w:r>
          </w:p>
          <w:p w:rsidR="009D6934" w:rsidRDefault="00CC096E">
            <w:pPr>
              <w:widowControl w:val="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0"/>
              </w:rPr>
              <w:t>(essere in grado di ....</w:t>
            </w:r>
          </w:p>
        </w:tc>
      </w:tr>
      <w:tr w:rsidR="009D693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452" w:rsidRDefault="00D03452" w:rsidP="00EF6878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A4691B">
              <w:rPr>
                <w:rFonts w:ascii="Calibri" w:hAnsi="Calibri" w:cs="Calibri"/>
                <w:sz w:val="22"/>
              </w:rPr>
              <w:t>L’economia</w:t>
            </w:r>
            <w:proofErr w:type="spellEnd"/>
          </w:p>
          <w:p w:rsidR="00A4691B" w:rsidRDefault="00A4691B" w:rsidP="000F1F94">
            <w:pPr>
              <w:pStyle w:val="Footnote"/>
              <w:snapToGrid w:val="0"/>
              <w:ind w:firstLine="709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A4691B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Il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: i </w:t>
            </w:r>
            <w:proofErr w:type="spellStart"/>
            <w:r>
              <w:rPr>
                <w:rFonts w:ascii="Calibri" w:hAnsi="Calibri" w:cs="Calibri"/>
                <w:sz w:val="22"/>
              </w:rPr>
              <w:t>bisogni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l’utilità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03452" w:rsidRDefault="00D03452" w:rsidP="00D03452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693E22" w:rsidRDefault="00693E22" w:rsidP="00693E22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9D6934" w:rsidP="00693E22">
            <w:pPr>
              <w:widowControl w:val="0"/>
              <w:snapToGrid w:val="0"/>
              <w:ind w:left="340"/>
              <w:rPr>
                <w:rFonts w:ascii="Tw Cen MT" w:hAnsi="Tw Cen MT"/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1B" w:rsidRDefault="00A4691B" w:rsidP="00EF6878">
            <w:pPr>
              <w:widowContro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riconoscere i sistemi economici</w:t>
            </w:r>
          </w:p>
          <w:p w:rsidR="00A4691B" w:rsidRDefault="00A4691B" w:rsidP="00A4691B">
            <w:pPr>
              <w:rPr>
                <w:rFonts w:ascii="Tw Cen MT" w:hAnsi="Tw Cen MT"/>
              </w:rPr>
            </w:pPr>
          </w:p>
          <w:p w:rsidR="009D6934" w:rsidRPr="00A4691B" w:rsidRDefault="00A4691B" w:rsidP="00A4691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Saper individuare i bisogni, i beni, </w:t>
            </w:r>
            <w:r w:rsidR="00743919">
              <w:rPr>
                <w:rFonts w:ascii="Tw Cen MT" w:hAnsi="Tw Cen MT"/>
              </w:rPr>
              <w:t>e saper distinguere i vari tipi di utilità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EDB" w:rsidRDefault="00A4691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individuare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principali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sistemi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economici</w:t>
            </w:r>
            <w:proofErr w:type="spellEnd"/>
          </w:p>
          <w:p w:rsidR="000F7EDB" w:rsidRDefault="000F7EDB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0F7EDB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individuare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bisogni</w:t>
            </w:r>
            <w:proofErr w:type="spellEnd"/>
            <w:r>
              <w:rPr>
                <w:rFonts w:ascii="Calibri" w:hAnsi="Calibri" w:cs="Calibri"/>
              </w:rPr>
              <w:t xml:space="preserve"> e i </w:t>
            </w:r>
            <w:proofErr w:type="spellStart"/>
            <w:r>
              <w:rPr>
                <w:rFonts w:ascii="Calibri" w:hAnsi="Calibri" w:cs="Calibri"/>
              </w:rPr>
              <w:t>beni</w:t>
            </w:r>
            <w:proofErr w:type="spellEnd"/>
            <w:r>
              <w:rPr>
                <w:rFonts w:ascii="Calibri" w:hAnsi="Calibri" w:cs="Calibri"/>
              </w:rPr>
              <w:t xml:space="preserve"> e di </w:t>
            </w:r>
            <w:proofErr w:type="spellStart"/>
            <w:r>
              <w:rPr>
                <w:rFonts w:ascii="Calibri" w:hAnsi="Calibri" w:cs="Calibri"/>
              </w:rPr>
              <w:t>riportare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graficamente</w:t>
            </w:r>
            <w:proofErr w:type="spellEnd"/>
            <w:r>
              <w:rPr>
                <w:rFonts w:ascii="Calibri" w:hAnsi="Calibri" w:cs="Calibri"/>
              </w:rPr>
              <w:t xml:space="preserve"> le </w:t>
            </w:r>
            <w:proofErr w:type="spellStart"/>
            <w:r>
              <w:rPr>
                <w:rFonts w:ascii="Calibri" w:hAnsi="Calibri" w:cs="Calibri"/>
              </w:rPr>
              <w:t>utilità</w:t>
            </w:r>
            <w:proofErr w:type="spellEnd"/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743919" w:rsidRDefault="00743919" w:rsidP="000F7EDB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9D6934" w:rsidRDefault="009D6934" w:rsidP="00EF6878">
            <w:pPr>
              <w:widowControl w:val="0"/>
              <w:rPr>
                <w:rFonts w:ascii="Tw Cen MT" w:hAnsi="Tw Cen MT"/>
              </w:rPr>
            </w:pPr>
          </w:p>
        </w:tc>
      </w:tr>
      <w:tr w:rsidR="009D6934">
        <w:trPr>
          <w:trHeight w:val="1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743919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La produzione: il concetto di produzione, i fattori della produzione, il prodotto netto, il reddito netto, l’impresa e l’azienda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9D693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743919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applicare i concetti di produzione alle aziende e alle imprese</w:t>
            </w:r>
          </w:p>
          <w:p w:rsidR="009D6934" w:rsidRDefault="009D693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9D693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743919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Essere in grado di individuare i fattori della produzione, i redditi , l’azienda e l’impresa</w:t>
            </w: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>
            <w:pPr>
              <w:widowControl w:val="0"/>
              <w:rPr>
                <w:rFonts w:ascii="Tw Cen MT" w:hAnsi="Tw Cen MT"/>
              </w:rPr>
            </w:pPr>
          </w:p>
        </w:tc>
      </w:tr>
      <w:tr w:rsidR="009D693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9D6934">
            <w:pPr>
              <w:widowControl w:val="0"/>
              <w:snapToGrid w:val="0"/>
              <w:rPr>
                <w:rFonts w:ascii="Tw Cen MT" w:hAnsi="Tw Cen MT"/>
                <w:b/>
              </w:rPr>
            </w:pPr>
          </w:p>
          <w:p w:rsidR="009D6934" w:rsidRDefault="00607358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La combinazione dei fa</w:t>
            </w:r>
            <w:r w:rsidR="00743919">
              <w:rPr>
                <w:rFonts w:ascii="Tw Cen MT" w:hAnsi="Tw Cen MT"/>
              </w:rPr>
              <w:t>ttori produttivi</w:t>
            </w: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D33733" w:rsidRDefault="00D33733" w:rsidP="00D3373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domanda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</w:rPr>
              <w:t>l'offerta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equilibrio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politica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D33733" w:rsidRDefault="00D33733" w:rsidP="00D3373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33733" w:rsidRDefault="00D33733" w:rsidP="00D3373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33733" w:rsidRDefault="00D33733" w:rsidP="00D3373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D33733" w:rsidRDefault="00D33733" w:rsidP="00D3373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la</w:t>
            </w:r>
            <w:r>
              <w:rPr>
                <w:rFonts w:ascii="Calibri" w:hAnsi="Calibri" w:cs="Calibri"/>
                <w:sz w:val="22"/>
              </w:rPr>
              <w:t>voro</w:t>
            </w:r>
            <w:proofErr w:type="spellEnd"/>
          </w:p>
          <w:p w:rsidR="00D33733" w:rsidRDefault="00D3373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0F1F94" w:rsidRDefault="000F1F9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dell'imposizione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l'amministrazione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Stato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soggetti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d'imposta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tasse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contributi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calcolo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tributo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dichiarazione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  <w:r>
              <w:rPr>
                <w:rFonts w:ascii="Calibri" w:hAnsi="Calibri" w:cs="Calibri"/>
                <w:sz w:val="22"/>
              </w:rPr>
              <w:t>,</w:t>
            </w: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0F1F94" w:rsidRDefault="000F1F94">
            <w:pPr>
              <w:widowControl w:val="0"/>
              <w:snapToGrid w:val="0"/>
              <w:rPr>
                <w:rFonts w:ascii="Tw Cen MT" w:hAnsi="Tw Cen MT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9D693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607358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 descrivere i fattori produttivi , i costi e le scelte dell’imprenditore</w:t>
            </w: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BD291B" w:rsidRDefault="00BD291B" w:rsidP="00BD291B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determinano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</w:p>
          <w:p w:rsidR="00BD291B" w:rsidRDefault="00BD291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9D693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0F1F94">
            <w:pPr>
              <w:widowControl w:val="0"/>
              <w:rPr>
                <w:rFonts w:ascii="Tw Cen MT" w:hAnsi="Tw Cen MT"/>
                <w:szCs w:val="26"/>
              </w:rPr>
            </w:pPr>
            <w:r>
              <w:rPr>
                <w:rFonts w:ascii="Tw Cen MT" w:hAnsi="Tw Cen MT"/>
                <w:szCs w:val="26"/>
              </w:rPr>
              <w:t>Saper individuare i diversi tipi di lavoro</w:t>
            </w: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sistema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D6934" w:rsidRDefault="009D6934" w:rsidP="002678CE">
            <w:pPr>
              <w:widowControl w:val="0"/>
              <w:snapToGrid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applicare</w:t>
            </w:r>
            <w:proofErr w:type="spellEnd"/>
            <w:r>
              <w:rPr>
                <w:rFonts w:ascii="Calibri" w:hAnsi="Calibri" w:cs="Calibri"/>
              </w:rPr>
              <w:t xml:space="preserve"> le </w:t>
            </w:r>
            <w:proofErr w:type="spellStart"/>
            <w:r>
              <w:rPr>
                <w:rFonts w:ascii="Calibri" w:hAnsi="Calibri" w:cs="Calibri"/>
              </w:rPr>
              <w:t>leggi</w:t>
            </w:r>
            <w:proofErr w:type="spellEnd"/>
            <w:r>
              <w:rPr>
                <w:rFonts w:ascii="Calibri" w:hAnsi="Calibri" w:cs="Calibri"/>
              </w:rPr>
              <w:t xml:space="preserve"> della </w:t>
            </w:r>
            <w:proofErr w:type="spellStart"/>
            <w:r>
              <w:rPr>
                <w:rFonts w:ascii="Calibri" w:hAnsi="Calibri" w:cs="Calibri"/>
              </w:rPr>
              <w:t>produzione</w:t>
            </w:r>
            <w:proofErr w:type="spellEnd"/>
            <w:r>
              <w:rPr>
                <w:rFonts w:ascii="Calibri" w:hAnsi="Calibri" w:cs="Calibri"/>
              </w:rPr>
              <w:t xml:space="preserve">, di </w:t>
            </w:r>
            <w:proofErr w:type="spellStart"/>
            <w:r>
              <w:rPr>
                <w:rFonts w:ascii="Calibri" w:hAnsi="Calibri" w:cs="Calibri"/>
              </w:rPr>
              <w:t>operare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nel</w:t>
            </w:r>
            <w:proofErr w:type="spellEnd"/>
            <w:r>
              <w:rPr>
                <w:rFonts w:ascii="Calibri" w:hAnsi="Calibri" w:cs="Calibri"/>
              </w:rPr>
              <w:t xml:space="preserve"> breve e </w:t>
            </w:r>
            <w:proofErr w:type="spellStart"/>
            <w:r>
              <w:rPr>
                <w:rFonts w:ascii="Calibri" w:hAnsi="Calibri" w:cs="Calibri"/>
              </w:rPr>
              <w:t>nel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lungo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periodo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fattori</w:t>
            </w:r>
            <w:proofErr w:type="spellEnd"/>
            <w:r>
              <w:rPr>
                <w:rFonts w:ascii="Calibri" w:hAnsi="Calibri" w:cs="Calibri"/>
              </w:rPr>
              <w:t xml:space="preserve"> della </w:t>
            </w:r>
            <w:proofErr w:type="spellStart"/>
            <w:r>
              <w:rPr>
                <w:rFonts w:ascii="Calibri" w:hAnsi="Calibri" w:cs="Calibri"/>
              </w:rPr>
              <w:t>produzione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effettuare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l'analisi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fattori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produttivi</w:t>
            </w:r>
            <w:proofErr w:type="spellEnd"/>
            <w:r>
              <w:rPr>
                <w:rFonts w:ascii="Calibri" w:hAnsi="Calibri" w:cs="Calibri"/>
              </w:rPr>
              <w:t xml:space="preserve"> e del </w:t>
            </w:r>
            <w:proofErr w:type="spellStart"/>
            <w:r>
              <w:rPr>
                <w:rFonts w:ascii="Calibri" w:hAnsi="Calibri" w:cs="Calibri"/>
              </w:rPr>
              <w:t>loro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costo</w:t>
            </w:r>
            <w:proofErr w:type="spellEnd"/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Essere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grado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comprendere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come</w:t>
            </w:r>
            <w:proofErr w:type="spellEnd"/>
            <w:r>
              <w:rPr>
                <w:rFonts w:ascii="Calibri" w:hAnsi="Calibri" w:cs="Calibri"/>
              </w:rPr>
              <w:t xml:space="preserve"> le diverse forme di </w:t>
            </w:r>
            <w:proofErr w:type="spellStart"/>
            <w:r>
              <w:rPr>
                <w:rFonts w:ascii="Calibri" w:hAnsi="Calibri" w:cs="Calibri"/>
              </w:rPr>
              <w:t>mercato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determinano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prezzo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607358" w:rsidRDefault="00607358" w:rsidP="00607358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9D6934" w:rsidRDefault="009D6934" w:rsidP="002678CE">
            <w:pPr>
              <w:pStyle w:val="Testonotaapidipagina1"/>
              <w:widowControl w:val="0"/>
              <w:rPr>
                <w:rFonts w:ascii="Tw Cen MT" w:hAnsi="Tw Cen MT"/>
              </w:rPr>
            </w:pPr>
          </w:p>
        </w:tc>
      </w:tr>
    </w:tbl>
    <w:p w:rsidR="009D6934" w:rsidRDefault="009D6934">
      <w:pPr>
        <w:rPr>
          <w:rFonts w:ascii="Tw Cen MT" w:hAnsi="Tw Cen MT"/>
        </w:rPr>
      </w:pPr>
    </w:p>
    <w:p w:rsidR="009D6934" w:rsidRDefault="009D6934">
      <w:pPr>
        <w:rPr>
          <w:rFonts w:ascii="Tw Cen MT" w:hAnsi="Tw Cen MT"/>
        </w:rPr>
      </w:pPr>
    </w:p>
    <w:p w:rsidR="009D6934" w:rsidRDefault="00CA1594">
      <w:pPr>
        <w:tabs>
          <w:tab w:val="right" w:pos="9586"/>
        </w:tabs>
        <w:rPr>
          <w:rFonts w:ascii="Tw Cen MT" w:hAnsi="Tw Cen MT" w:cs="Calibri"/>
        </w:rPr>
      </w:pPr>
      <w:r>
        <w:rPr>
          <w:rFonts w:ascii="Tw Cen MT" w:hAnsi="Tw Cen MT" w:cs="Calibri"/>
        </w:rPr>
        <w:t>Pisa 29</w:t>
      </w:r>
      <w:bookmarkStart w:id="0" w:name="_GoBack"/>
      <w:bookmarkEnd w:id="0"/>
      <w:r w:rsidR="00CC096E">
        <w:rPr>
          <w:rFonts w:ascii="Tw Cen MT" w:hAnsi="Tw Cen MT" w:cs="Calibri"/>
        </w:rPr>
        <w:t>/06/2021</w:t>
      </w:r>
      <w:r w:rsidR="00CC096E">
        <w:rPr>
          <w:rFonts w:ascii="Tw Cen MT" w:hAnsi="Tw Cen MT" w:cs="Calibri"/>
        </w:rPr>
        <w:tab/>
        <w:t>I</w:t>
      </w:r>
      <w:r w:rsidR="000F1F94">
        <w:rPr>
          <w:rFonts w:ascii="Tw Cen MT" w:hAnsi="Tw Cen MT" w:cs="Calibri"/>
        </w:rPr>
        <w:t>l docente</w:t>
      </w:r>
      <w:r w:rsidR="00CC096E">
        <w:rPr>
          <w:rFonts w:ascii="Tw Cen MT" w:hAnsi="Tw Cen MT" w:cs="Calibri"/>
        </w:rPr>
        <w:t>:</w:t>
      </w:r>
      <w:r w:rsidR="00EF6878">
        <w:rPr>
          <w:rFonts w:ascii="Tw Cen MT" w:hAnsi="Tw Cen MT" w:cs="Calibri"/>
        </w:rPr>
        <w:t xml:space="preserve"> Letizia Allegretti</w:t>
      </w:r>
      <w:r w:rsidR="00CC096E">
        <w:br w:type="page"/>
      </w:r>
    </w:p>
    <w:p w:rsidR="009D6934" w:rsidRDefault="000F1F94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lastRenderedPageBreak/>
        <w:t>OBIETTIVI MINIMI A.S. 2020/2021</w:t>
      </w:r>
    </w:p>
    <w:p w:rsidR="009D6934" w:rsidRDefault="009D6934">
      <w:pPr>
        <w:jc w:val="center"/>
        <w:rPr>
          <w:rFonts w:ascii="Tw Cen MT" w:hAnsi="Tw Cen MT"/>
          <w:b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Allegretti Letizia</w:t>
            </w:r>
            <w:r w:rsidR="00EF6878">
              <w:rPr>
                <w:rFonts w:ascii="Tw Cen MT" w:hAnsi="Tw Cen MT" w:cs="Calibri"/>
                <w:b w:val="0"/>
                <w:sz w:val="24"/>
                <w:szCs w:val="24"/>
              </w:rPr>
              <w:t xml:space="preserve"> 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Disciplina insegnata: </w:t>
            </w:r>
            <w:r w:rsidR="00EF6878">
              <w:rPr>
                <w:rFonts w:ascii="Tw Cen MT" w:hAnsi="Tw Cen MT" w:cs="Calibri"/>
                <w:sz w:val="24"/>
                <w:szCs w:val="24"/>
              </w:rPr>
              <w:t>Economia, estimo, marketing e legislazione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EF6878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Corso di economia ,estimo, marketing e legislazione</w:t>
            </w:r>
            <w:r w:rsidR="00EF6878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Stefano Amicabile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HOEPLI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EF6878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III</w:t>
            </w:r>
            <w:r w:rsidR="00CC096E">
              <w:rPr>
                <w:rFonts w:ascii="Tw Cen MT" w:hAnsi="Tw Cen MT"/>
              </w:rPr>
              <w:t>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CC096E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Agraria, agroalimentare e agroindustria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EF6878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9D6934" w:rsidTr="000F1F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</w:tr>
      <w:tr w:rsidR="009D6934" w:rsidTr="000F1F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L’economia</w:t>
            </w:r>
            <w:proofErr w:type="spellEnd"/>
          </w:p>
          <w:p w:rsidR="000F1F94" w:rsidRDefault="000F1F94" w:rsidP="000F1F94">
            <w:pPr>
              <w:pStyle w:val="Footnote"/>
              <w:snapToGrid w:val="0"/>
              <w:ind w:firstLine="709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Il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: i </w:t>
            </w:r>
            <w:proofErr w:type="spellStart"/>
            <w:r>
              <w:rPr>
                <w:rFonts w:ascii="Calibri" w:hAnsi="Calibri" w:cs="Calibri"/>
                <w:sz w:val="22"/>
              </w:rPr>
              <w:t>bisogni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l’utilità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consumo</w:t>
            </w:r>
            <w:proofErr w:type="spellEnd"/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0F1F94" w:rsidRDefault="000F1F94" w:rsidP="000F1F9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94" w:rsidRDefault="000F1F94" w:rsidP="000F1F94">
            <w:pPr>
              <w:widowControl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riconoscere i sistemi economici</w:t>
            </w:r>
          </w:p>
          <w:p w:rsidR="000F1F94" w:rsidRDefault="000F1F94" w:rsidP="000F1F94">
            <w:pPr>
              <w:rPr>
                <w:rFonts w:ascii="Tw Cen MT" w:hAnsi="Tw Cen MT"/>
              </w:rPr>
            </w:pPr>
          </w:p>
          <w:p w:rsidR="009D6934" w:rsidRDefault="000F1F94" w:rsidP="000F1F94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individuare i bisogni, i beni, e saper distinguere i vari tipi di utilità</w:t>
            </w:r>
          </w:p>
        </w:tc>
      </w:tr>
      <w:tr w:rsidR="009D6934" w:rsidTr="000F1F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0F1F94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La produzione: il concetto di produzione, i fattori della produzione, il prodotto netto, il reddito netto, l’impresa e l’azienda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03" w:rsidRDefault="00A41103" w:rsidP="00A41103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applicare i concetti di produzione alle aziende e alle imprese</w:t>
            </w:r>
          </w:p>
          <w:p w:rsidR="00A41103" w:rsidRDefault="00A41103" w:rsidP="00A41103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9D6934">
            <w:pPr>
              <w:widowControl w:val="0"/>
              <w:snapToGrid w:val="0"/>
              <w:spacing w:line="276" w:lineRule="auto"/>
              <w:rPr>
                <w:rFonts w:ascii="Tw Cen MT" w:hAnsi="Tw Cen MT"/>
              </w:rPr>
            </w:pPr>
          </w:p>
        </w:tc>
      </w:tr>
      <w:tr w:rsidR="009D6934" w:rsidTr="000F1F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03" w:rsidRDefault="00A41103" w:rsidP="00A41103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La combinazione dei fattori produttivi</w:t>
            </w: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03" w:rsidRDefault="00A41103" w:rsidP="00A41103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 descrivere i fattori produttivi , i costi e le scelte dell’imprenditore</w:t>
            </w:r>
          </w:p>
          <w:p w:rsidR="00A41103" w:rsidRDefault="00A41103" w:rsidP="00A41103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  <w:tr w:rsidR="009D6934" w:rsidTr="000F1F94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domanda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</w:rPr>
              <w:t>l'offerta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equilibrio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politica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prezzi</w:t>
            </w:r>
            <w:proofErr w:type="spellEnd"/>
            <w:r>
              <w:rPr>
                <w:rFonts w:ascii="Calibri" w:hAnsi="Calibri" w:cs="Calibri"/>
                <w:sz w:val="22"/>
              </w:rPr>
              <w:t>;</w:t>
            </w: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lavoro</w:t>
            </w:r>
            <w:proofErr w:type="spellEnd"/>
          </w:p>
          <w:p w:rsidR="00A41103" w:rsidRDefault="00A41103" w:rsidP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 w:rsidP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dell'imposizione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l'amministrazione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tributaria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dello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Stato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soggetti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d'imposta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tasse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</w:rPr>
              <w:t>contributi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tipi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2"/>
              </w:rPr>
              <w:t>imposte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calcolo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tributo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2"/>
              </w:rPr>
              <w:t>dichiarazione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redditi</w:t>
            </w:r>
            <w:proofErr w:type="spellEnd"/>
            <w:r>
              <w:rPr>
                <w:rFonts w:ascii="Calibri" w:hAnsi="Calibri" w:cs="Calibri"/>
                <w:sz w:val="22"/>
              </w:rPr>
              <w:t>,</w:t>
            </w: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come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le diverse forme di </w:t>
            </w:r>
            <w:proofErr w:type="spellStart"/>
            <w:r>
              <w:rPr>
                <w:rFonts w:ascii="Calibri" w:hAnsi="Calibri" w:cs="Calibri"/>
                <w:sz w:val="22"/>
              </w:rPr>
              <w:t>mercato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determinano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prezzo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beni</w:t>
            </w:r>
            <w:proofErr w:type="spellEnd"/>
          </w:p>
          <w:p w:rsidR="009D6934" w:rsidRDefault="009D6934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riconoscere i diversi tipi di lavoro</w:t>
            </w: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Saper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individuare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gli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scopi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</w:rPr>
              <w:t>sistema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fiscale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i </w:t>
            </w:r>
            <w:proofErr w:type="spellStart"/>
            <w:r>
              <w:rPr>
                <w:rFonts w:ascii="Calibri" w:hAnsi="Calibri" w:cs="Calibri"/>
                <w:sz w:val="22"/>
              </w:rPr>
              <w:t>principali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tributi</w:t>
            </w:r>
            <w:proofErr w:type="spellEnd"/>
          </w:p>
          <w:p w:rsidR="00A41103" w:rsidRDefault="00A41103" w:rsidP="00A41103">
            <w:pPr>
              <w:pStyle w:val="Footnote"/>
              <w:snapToGrid w:val="0"/>
              <w:rPr>
                <w:rFonts w:ascii="Calibri" w:hAnsi="Calibri" w:cs="Calibri"/>
                <w:sz w:val="22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  <w:p w:rsidR="00A41103" w:rsidRDefault="00A41103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</w:tbl>
    <w:p w:rsidR="009D6934" w:rsidRDefault="009D6934">
      <w:pPr>
        <w:rPr>
          <w:rFonts w:ascii="Tw Cen MT" w:hAnsi="Tw Cen MT"/>
        </w:rPr>
      </w:pPr>
    </w:p>
    <w:sectPr w:rsidR="009D6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75" w:right="1134" w:bottom="1160" w:left="1134" w:header="567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BA" w:rsidRDefault="00E264BA">
      <w:r>
        <w:separator/>
      </w:r>
    </w:p>
  </w:endnote>
  <w:endnote w:type="continuationSeparator" w:id="0">
    <w:p w:rsidR="00E264BA" w:rsidRDefault="00E2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panose1 w:val="00000000000000000000"/>
    <w:charset w:val="00"/>
    <w:family w:val="roman"/>
    <w:notTrueType/>
    <w:pitch w:val="default"/>
  </w:font>
  <w:font w:name="Bodoni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19" w:type="dxa"/>
          <w:tcBorders>
            <w:top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pacing w:line="360" w:lineRule="auto"/>
            <w:jc w:val="right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pagina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CA1594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CA1594">
            <w:rPr>
              <w:rFonts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9D6934" w:rsidRDefault="009D6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5"/>
      <w:gridCol w:w="8563"/>
    </w:tblGrid>
    <w:tr w:rsidR="009D6934">
      <w:tc>
        <w:tcPr>
          <w:tcW w:w="1075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codice ufficio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 w:cs="Arial"/>
              <w:sz w:val="18"/>
              <w:szCs w:val="18"/>
            </w:rPr>
            <w:t xml:space="preserve"> | C.F.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 w:cs="Arial"/>
              <w:sz w:val="18"/>
              <w:szCs w:val="18"/>
            </w:rPr>
            <w:t xml:space="preserve"> | C/C 12787560 | IBAN IT80M0623014000000043502400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050570161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05020433</w:t>
          </w:r>
        </w:p>
      </w:tc>
    </w:tr>
  </w:tbl>
  <w:p w:rsidR="009D6934" w:rsidRDefault="009D693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BA" w:rsidRDefault="00E264BA">
      <w:r>
        <w:separator/>
      </w:r>
    </w:p>
  </w:footnote>
  <w:footnote w:type="continuationSeparator" w:id="0">
    <w:p w:rsidR="00E264BA" w:rsidRDefault="00E2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9" w:type="dxa"/>
          <w:tcBorders>
            <w:bottom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:rsidR="009D6934" w:rsidRDefault="009D6934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15"/>
      <w:gridCol w:w="2321"/>
      <w:gridCol w:w="2215"/>
      <w:gridCol w:w="1477"/>
      <w:gridCol w:w="392"/>
      <w:gridCol w:w="3116"/>
    </w:tblGrid>
    <w:tr w:rsidR="009D6934">
      <w:trPr>
        <w:trHeight w:val="819"/>
      </w:trPr>
      <w:tc>
        <w:tcPr>
          <w:tcW w:w="4650" w:type="dxa"/>
          <w:gridSpan w:val="3"/>
          <w:shd w:val="clear" w:color="auto" w:fill="auto"/>
        </w:tcPr>
        <w:p w:rsidR="009D6934" w:rsidRDefault="00CC096E">
          <w:pPr>
            <w:pStyle w:val="Contenutotabella"/>
            <w:widowControl w:val="0"/>
            <w:rPr>
              <w:rFonts w:ascii="Liberation Sans Narrow" w:hAnsi="Liberation Sans Narrow" w:cs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2924810" cy="1009650"/>
                    <wp:effectExtent l="0" t="0" r="0" b="0"/>
                    <wp:docPr id="1" name="Immagin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2924280" cy="10090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style="position:absolute;margin-left:0pt;margin-top:-79.5pt;width:230.2pt;height:79.4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1869" w:type="dxa"/>
          <w:gridSpan w:val="2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jc w:val="center"/>
            <w:rPr>
              <w:rFonts w:ascii="Liberation Sans Narrow" w:hAnsi="Liberation Sans Narrow" w:cs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552450" cy="552450"/>
                    <wp:effectExtent l="0" t="0" r="0" b="0"/>
                    <wp:docPr id="2" name="Immagin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551880" cy="551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43.5pt;width:43.4pt;height:43.4pt;mso-wrap-style:none;v-text-anchor:middle;mso-position-vertical:top" type="shapetype_75">
                    <v:imagedata r:id="rId4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  <w:p w:rsidR="009D6934" w:rsidRDefault="009D6934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</w:p>
        <w:p w:rsidR="009D6934" w:rsidRDefault="00CC096E">
          <w:pPr>
            <w:pStyle w:val="Contenutotabella"/>
            <w:widowControl w:val="0"/>
            <w:jc w:val="right"/>
            <w:rPr>
              <w:rFonts w:ascii="Liberation Sans Narrow" w:hAnsi="Liberation Sans Narrow" w:cs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1553210" cy="363220"/>
                    <wp:effectExtent l="0" t="0" r="0" b="0"/>
                    <wp:docPr id="3" name="Immagin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5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1552680" cy="362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28.6pt;width:122.2pt;height:28.5pt;mso-wrap-style:none;v-text-anchor:middle;mso-position-vertical:top" type="shapetype_75">
                    <v:imagedata r:id="rId6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9521" w:type="dxa"/>
          <w:gridSpan w:val="5"/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sistema moda | servizi socio-sanitari | 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>servizi per la sanità e l'assistenza sociale | corso operatore del benessere | agenzia formativa Regione Toscana  IS0059 – ISO9001</w: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2321" w:type="dxa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www.e-santoni.edu.it</w:t>
          </w:r>
        </w:p>
      </w:tc>
      <w:tc>
        <w:tcPr>
          <w:tcW w:w="3692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center"/>
          </w:pPr>
          <w:r>
            <w:rPr>
              <w:rFonts w:ascii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piis003007@istruzione.it</w:t>
          </w:r>
        </w:p>
      </w:tc>
      <w:tc>
        <w:tcPr>
          <w:tcW w:w="3508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</w:pPr>
          <w:r>
            <w:rPr>
              <w:rFonts w:ascii="Calibri" w:hAnsi="Calibri" w:cs="Calibri"/>
              <w:sz w:val="18"/>
              <w:szCs w:val="18"/>
            </w:rPr>
            <w:t xml:space="preserve">PEC: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piis003007@pec.istruzione.it</w:t>
          </w:r>
        </w:p>
      </w:tc>
    </w:tr>
  </w:tbl>
  <w:p w:rsidR="009D6934" w:rsidRDefault="009D6934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D16"/>
    <w:multiLevelType w:val="multilevel"/>
    <w:tmpl w:val="CC2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0FB3CE5"/>
    <w:multiLevelType w:val="multilevel"/>
    <w:tmpl w:val="D396BAB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4"/>
    <w:rsid w:val="00043803"/>
    <w:rsid w:val="00045DFF"/>
    <w:rsid w:val="000F1F94"/>
    <w:rsid w:val="000F7EDB"/>
    <w:rsid w:val="002678CE"/>
    <w:rsid w:val="00607358"/>
    <w:rsid w:val="00643847"/>
    <w:rsid w:val="00693E22"/>
    <w:rsid w:val="00743919"/>
    <w:rsid w:val="007775C3"/>
    <w:rsid w:val="007C3685"/>
    <w:rsid w:val="009D6934"/>
    <w:rsid w:val="00A41103"/>
    <w:rsid w:val="00A4691B"/>
    <w:rsid w:val="00BD291B"/>
    <w:rsid w:val="00CA1594"/>
    <w:rsid w:val="00CC096E"/>
    <w:rsid w:val="00D03452"/>
    <w:rsid w:val="00D33733"/>
    <w:rsid w:val="00E264BA"/>
    <w:rsid w:val="00E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Maria-</cp:lastModifiedBy>
  <cp:revision>3</cp:revision>
  <cp:lastPrinted>2019-12-02T10:56:00Z</cp:lastPrinted>
  <dcterms:created xsi:type="dcterms:W3CDTF">2021-06-29T11:15:00Z</dcterms:created>
  <dcterms:modified xsi:type="dcterms:W3CDTF">2021-06-29T11:16:00Z</dcterms:modified>
  <dc:language>it-IT</dc:language>
</cp:coreProperties>
</file>